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9C" w:rsidRDefault="0018262E" w:rsidP="000B4A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margin-left:21.8pt;margin-top:6.5pt;width:470.45pt;height:362.6pt;rotation:-10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" filled="f" stroked="f" strokeweight=".5pt">
            <v:textbox inset="0,0,0,0">
              <w:txbxContent>
                <w:p w:rsidR="0018262E" w:rsidRDefault="0018262E" w:rsidP="00CA7246">
                  <w:pPr>
                    <w:spacing w:line="1000" w:lineRule="exact"/>
                    <w:rPr>
                      <w:rStyle w:val="Kop1Char"/>
                      <w:rFonts w:eastAsia="Cambria"/>
                      <w:sz w:val="96"/>
                      <w:szCs w:val="96"/>
                    </w:rPr>
                  </w:pPr>
                  <w:r>
                    <w:rPr>
                      <w:rStyle w:val="Kop1Char"/>
                      <w:rFonts w:eastAsia="Cambria"/>
                      <w:sz w:val="96"/>
                      <w:szCs w:val="96"/>
                    </w:rPr>
                    <w:t xml:space="preserve">Vragenlijst </w:t>
                  </w:r>
                </w:p>
                <w:p w:rsidR="0018262E" w:rsidRDefault="0018262E" w:rsidP="00CA7246">
                  <w:pPr>
                    <w:spacing w:line="1000" w:lineRule="exact"/>
                    <w:rPr>
                      <w:rStyle w:val="Kop1Char"/>
                      <w:rFonts w:eastAsia="Cambria"/>
                      <w:sz w:val="96"/>
                      <w:szCs w:val="96"/>
                    </w:rPr>
                  </w:pPr>
                  <w:r>
                    <w:rPr>
                      <w:rStyle w:val="Kop1Char"/>
                      <w:rFonts w:eastAsia="Cambria"/>
                      <w:sz w:val="96"/>
                      <w:szCs w:val="96"/>
                    </w:rPr>
                    <w:t xml:space="preserve">Subsidieaanvraag </w:t>
                  </w:r>
                </w:p>
                <w:p w:rsidR="0018262E" w:rsidRDefault="0018262E" w:rsidP="00CA7246">
                  <w:pPr>
                    <w:spacing w:line="1000" w:lineRule="exact"/>
                    <w:rPr>
                      <w:rStyle w:val="Kop1Char"/>
                      <w:rFonts w:eastAsia="Cambria"/>
                      <w:sz w:val="96"/>
                      <w:szCs w:val="96"/>
                    </w:rPr>
                  </w:pPr>
                </w:p>
                <w:p w:rsidR="00CA7246" w:rsidRDefault="0018262E" w:rsidP="00CA7246">
                  <w:pPr>
                    <w:spacing w:line="1000" w:lineRule="exact"/>
                    <w:rPr>
                      <w:rStyle w:val="Kop2Char"/>
                      <w:rFonts w:eastAsia="Cambria"/>
                      <w:sz w:val="96"/>
                      <w:szCs w:val="96"/>
                    </w:rPr>
                  </w:pPr>
                  <w:r>
                    <w:rPr>
                      <w:rStyle w:val="Kop1Char"/>
                      <w:rFonts w:eastAsia="Cambria"/>
                      <w:sz w:val="96"/>
                      <w:szCs w:val="96"/>
                    </w:rPr>
                    <w:t>2020</w:t>
                  </w:r>
                  <w:r w:rsidR="00CA7246" w:rsidRPr="00CA7246">
                    <w:rPr>
                      <w:b/>
                      <w:color w:val="3B2F7F"/>
                      <w:sz w:val="96"/>
                      <w:szCs w:val="96"/>
                    </w:rPr>
                    <w:br/>
                  </w:r>
                </w:p>
                <w:p w:rsidR="00CA7246" w:rsidRPr="000B3307" w:rsidRDefault="00CA7246" w:rsidP="00CA7246">
                  <w:pPr>
                    <w:spacing w:line="1000" w:lineRule="exact"/>
                    <w:rPr>
                      <w:b/>
                      <w:bCs/>
                      <w:color w:val="FFFFFF"/>
                      <w:kern w:val="32"/>
                      <w:sz w:val="48"/>
                      <w:szCs w:val="48"/>
                    </w:rPr>
                  </w:pPr>
                  <w:r w:rsidRPr="000B3307">
                    <w:rPr>
                      <w:rStyle w:val="Kop2Char"/>
                      <w:rFonts w:eastAsia="Cambria"/>
                      <w:color w:val="FFFFFF"/>
                      <w:sz w:val="48"/>
                      <w:szCs w:val="48"/>
                    </w:rPr>
                    <w:t>aeno.nl</w:t>
                  </w:r>
                </w:p>
              </w:txbxContent>
            </v:textbox>
          </v:shape>
        </w:pict>
      </w:r>
    </w:p>
    <w:p w:rsidR="000B4A82" w:rsidRDefault="000B4A82" w:rsidP="0018262E">
      <w:pPr>
        <w:pStyle w:val="Kop1nietininhoudsopgave"/>
      </w:pPr>
      <w:r>
        <w:softHyphen/>
      </w:r>
      <w:r>
        <w:softHyphen/>
      </w:r>
      <w:r>
        <w:softHyphen/>
      </w:r>
      <w:r>
        <w:br w:type="page"/>
      </w:r>
      <w:r w:rsidR="0018262E">
        <w:lastRenderedPageBreak/>
        <w:t>Vragenlijst bij aanvraag subsidie 2020</w:t>
      </w:r>
    </w:p>
    <w:p w:rsidR="0018262E" w:rsidRDefault="0018262E" w:rsidP="0018262E">
      <w:r>
        <w:t>In te vullen als projectplan hierover geen duidelijkheid geeft</w:t>
      </w:r>
      <w:r>
        <w:t>.</w:t>
      </w:r>
    </w:p>
    <w:p w:rsidR="0018262E" w:rsidRDefault="0018262E" w:rsidP="0018262E"/>
    <w:p w:rsidR="0018262E" w:rsidRPr="0018262E" w:rsidRDefault="0018262E" w:rsidP="0018262E">
      <w:pPr>
        <w:rPr>
          <w:b/>
          <w:bCs/>
          <w:sz w:val="26"/>
          <w:szCs w:val="26"/>
        </w:rPr>
      </w:pPr>
      <w:r w:rsidRPr="0018262E">
        <w:rPr>
          <w:b/>
          <w:bCs/>
          <w:sz w:val="26"/>
          <w:szCs w:val="26"/>
        </w:rPr>
        <w:t>Naam project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rPr>
          <w:b/>
          <w:bCs/>
          <w:sz w:val="26"/>
          <w:szCs w:val="26"/>
        </w:rPr>
      </w:pPr>
      <w:r w:rsidRPr="0018262E">
        <w:rPr>
          <w:b/>
          <w:bCs/>
          <w:sz w:val="26"/>
          <w:szCs w:val="26"/>
        </w:rPr>
        <w:t>Looptijd van het project</w:t>
      </w:r>
      <w:r w:rsidRPr="0018262E">
        <w:rPr>
          <w:b/>
          <w:bCs/>
          <w:sz w:val="26"/>
          <w:szCs w:val="26"/>
        </w:rPr>
        <w:tab/>
      </w:r>
    </w:p>
    <w:p w:rsidR="0018262E" w:rsidRDefault="0018262E" w:rsidP="0018262E">
      <w:r>
        <w:t>Wat is de looptijd van het project? Geef een begin- en een einddatum.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rPr>
          <w:b/>
          <w:bCs/>
        </w:rPr>
      </w:pPr>
      <w:r w:rsidRPr="0018262E">
        <w:rPr>
          <w:b/>
          <w:bCs/>
        </w:rPr>
        <w:t>Vergroten wendbaarheid van mens en organisatie</w:t>
      </w:r>
    </w:p>
    <w:p w:rsidR="0018262E" w:rsidRDefault="0018262E" w:rsidP="0018262E">
      <w:r>
        <w:t>•</w:t>
      </w:r>
      <w:r>
        <w:tab/>
        <w:t>Waarom en hoe draagt het project bij aan de wendbaarheid van uw gemeente en/of haar medewerkers?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rPr>
          <w:b/>
          <w:bCs/>
          <w:color w:val="0070C0"/>
        </w:rPr>
      </w:pPr>
      <w:r w:rsidRPr="0018262E">
        <w:rPr>
          <w:b/>
          <w:bCs/>
        </w:rPr>
        <w:t xml:space="preserve">Vernieuwend voor de sector of alleen vernieuwend voor de gemeente </w:t>
      </w:r>
      <w:r w:rsidRPr="0018262E">
        <w:rPr>
          <w:b/>
          <w:bCs/>
          <w:color w:val="0070C0"/>
        </w:rPr>
        <w:t>(</w:t>
      </w:r>
      <w:r w:rsidRPr="0018262E">
        <w:rPr>
          <w:rStyle w:val="Voetnootmarkering"/>
          <w:color w:val="0070C0"/>
        </w:rPr>
        <w:footnoteRef/>
      </w:r>
      <w:r w:rsidRPr="0018262E">
        <w:rPr>
          <w:b/>
          <w:bCs/>
          <w:color w:val="0070C0"/>
        </w:rPr>
        <w:t>)</w:t>
      </w:r>
    </w:p>
    <w:p w:rsidR="0018262E" w:rsidRDefault="0018262E" w:rsidP="0018262E">
      <w:r>
        <w:t>•</w:t>
      </w:r>
      <w:r>
        <w:tab/>
        <w:t>Waarom vindt u het project vernieuwend en relevant voor de sector?</w:t>
      </w:r>
    </w:p>
    <w:p w:rsidR="0018262E" w:rsidRDefault="0018262E" w:rsidP="0018262E"/>
    <w:p w:rsidR="0018262E" w:rsidRDefault="0018262E" w:rsidP="0018262E"/>
    <w:p w:rsidR="0018262E" w:rsidRDefault="0018262E" w:rsidP="0018262E">
      <w:r>
        <w:t>•</w:t>
      </w:r>
      <w:r>
        <w:tab/>
        <w:t>Als het project niet vernieuwend is voor de sector, waarom is dit project wel vernieuwend voor de gemeente?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rPr>
          <w:b/>
          <w:bCs/>
        </w:rPr>
      </w:pPr>
      <w:r w:rsidRPr="0018262E">
        <w:rPr>
          <w:b/>
          <w:bCs/>
        </w:rPr>
        <w:t>Aanleiding, doel en activiteiten</w:t>
      </w:r>
    </w:p>
    <w:p w:rsidR="0018262E" w:rsidRDefault="0018262E" w:rsidP="0018262E">
      <w:r>
        <w:t>•</w:t>
      </w:r>
      <w:r>
        <w:tab/>
        <w:t>Wat is de aanleiding van het project?</w:t>
      </w:r>
    </w:p>
    <w:p w:rsidR="0018262E" w:rsidRDefault="0018262E" w:rsidP="0018262E"/>
    <w:p w:rsidR="0018262E" w:rsidRDefault="0018262E" w:rsidP="0018262E"/>
    <w:p w:rsidR="0018262E" w:rsidRDefault="0018262E" w:rsidP="0018262E">
      <w:r>
        <w:t>•</w:t>
      </w:r>
      <w:r>
        <w:tab/>
        <w:t>Wat is het doel van het project?</w:t>
      </w:r>
    </w:p>
    <w:p w:rsidR="0018262E" w:rsidRDefault="0018262E" w:rsidP="0018262E"/>
    <w:p w:rsidR="0018262E" w:rsidRDefault="0018262E" w:rsidP="0018262E"/>
    <w:p w:rsidR="0018262E" w:rsidRDefault="0018262E" w:rsidP="0018262E">
      <w:r>
        <w:t>•</w:t>
      </w:r>
      <w:r>
        <w:tab/>
        <w:t>Welke activiteiten vallen binnen het project en waarom dragen deze bij aan het doel?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rPr>
          <w:b/>
          <w:bCs/>
        </w:rPr>
      </w:pPr>
      <w:r w:rsidRPr="0018262E">
        <w:rPr>
          <w:b/>
          <w:bCs/>
        </w:rPr>
        <w:t>Draagvlak en doelgroep</w:t>
      </w:r>
    </w:p>
    <w:p w:rsidR="0018262E" w:rsidRDefault="0018262E" w:rsidP="0018262E">
      <w:r>
        <w:t>•</w:t>
      </w:r>
      <w:r>
        <w:tab/>
        <w:t>Bestaat er draagvlak voor het project bij de leiding en medewerkers van de gemeente?</w:t>
      </w:r>
    </w:p>
    <w:p w:rsidR="0018262E" w:rsidRDefault="0018262E" w:rsidP="0018262E"/>
    <w:p w:rsidR="0018262E" w:rsidRDefault="0018262E" w:rsidP="0018262E"/>
    <w:p w:rsidR="0018262E" w:rsidRDefault="0018262E" w:rsidP="0018262E">
      <w:r>
        <w:t>•</w:t>
      </w:r>
      <w:r>
        <w:tab/>
        <w:t>Welke doelgroepen wilt u met het project bereiken?</w:t>
      </w:r>
    </w:p>
    <w:p w:rsidR="0018262E" w:rsidRDefault="0018262E" w:rsidP="0018262E"/>
    <w:p w:rsidR="0018262E" w:rsidRDefault="0018262E" w:rsidP="0018262E"/>
    <w:p w:rsidR="0018262E" w:rsidRPr="0018262E" w:rsidRDefault="0018262E" w:rsidP="0018262E">
      <w:pPr>
        <w:pStyle w:val="Voetnoottekst"/>
        <w:tabs>
          <w:tab w:val="clear" w:pos="170"/>
        </w:tabs>
        <w:ind w:left="284" w:hanging="284"/>
        <w:rPr>
          <w:color w:val="0070C0"/>
        </w:rPr>
      </w:pPr>
      <w:bookmarkStart w:id="0" w:name="_Hlk32335633"/>
      <w:bookmarkStart w:id="1" w:name="_Hlk32335634"/>
      <w:r w:rsidRPr="0018262E">
        <w:rPr>
          <w:rStyle w:val="Voetnootmarkering"/>
          <w:color w:val="0070C0"/>
        </w:rPr>
        <w:footnoteRef/>
      </w:r>
      <w:r w:rsidRPr="0018262E">
        <w:rPr>
          <w:color w:val="0070C0"/>
        </w:rPr>
        <w:t xml:space="preserve"> </w:t>
      </w:r>
      <w:r w:rsidRPr="0018262E">
        <w:rPr>
          <w:color w:val="0070C0"/>
        </w:rPr>
        <w:tab/>
        <w:t>Binnen de subsidieregeling 2020 onderscheiden we twee varianten.</w:t>
      </w:r>
    </w:p>
    <w:p w:rsidR="0018262E" w:rsidRPr="0018262E" w:rsidRDefault="0018262E" w:rsidP="0018262E">
      <w:pPr>
        <w:pStyle w:val="Voetnoottekst"/>
        <w:numPr>
          <w:ilvl w:val="0"/>
          <w:numId w:val="17"/>
        </w:numPr>
        <w:rPr>
          <w:color w:val="0070C0"/>
        </w:rPr>
      </w:pPr>
      <w:r w:rsidRPr="0018262E">
        <w:rPr>
          <w:color w:val="0070C0"/>
        </w:rPr>
        <w:t xml:space="preserve">Voor projecten die </w:t>
      </w:r>
      <w:r w:rsidRPr="0018262E">
        <w:rPr>
          <w:b/>
          <w:i/>
          <w:color w:val="0070C0"/>
        </w:rPr>
        <w:t>nieuw zijn voor de sector</w:t>
      </w:r>
      <w:r w:rsidRPr="0018262E">
        <w:rPr>
          <w:color w:val="0070C0"/>
        </w:rPr>
        <w:t xml:space="preserve"> ontvang je subsidie ter hoogte van 50% van de begrote kosten, met een maximum van € 50.000.</w:t>
      </w:r>
    </w:p>
    <w:p w:rsidR="0018262E" w:rsidRPr="0018262E" w:rsidRDefault="0018262E" w:rsidP="0018262E">
      <w:pPr>
        <w:pStyle w:val="Voetnoottekst"/>
        <w:numPr>
          <w:ilvl w:val="0"/>
          <w:numId w:val="17"/>
        </w:numPr>
        <w:rPr>
          <w:color w:val="0070C0"/>
        </w:rPr>
      </w:pPr>
      <w:r w:rsidRPr="0018262E">
        <w:rPr>
          <w:color w:val="0070C0"/>
        </w:rPr>
        <w:t xml:space="preserve">Voor projecten die </w:t>
      </w:r>
      <w:r w:rsidRPr="0018262E">
        <w:rPr>
          <w:b/>
          <w:i/>
          <w:color w:val="0070C0"/>
        </w:rPr>
        <w:t xml:space="preserve">alleen nieuw zijn voor de gemeente (dus </w:t>
      </w:r>
      <w:r w:rsidRPr="0018262E">
        <w:rPr>
          <w:b/>
          <w:i/>
          <w:color w:val="0070C0"/>
          <w:u w:val="single"/>
        </w:rPr>
        <w:t>niet</w:t>
      </w:r>
      <w:r w:rsidRPr="0018262E">
        <w:rPr>
          <w:b/>
          <w:i/>
          <w:color w:val="0070C0"/>
        </w:rPr>
        <w:t xml:space="preserve"> nieuw voor de sector)</w:t>
      </w:r>
      <w:r w:rsidRPr="0018262E">
        <w:rPr>
          <w:color w:val="0070C0"/>
        </w:rPr>
        <w:t xml:space="preserve"> ontvang je subsidie ter hoogte van 25% van de begrote kosten, met een maximum van € 15.000.</w:t>
      </w:r>
    </w:p>
    <w:p w:rsidR="0018262E" w:rsidRPr="0018262E" w:rsidRDefault="0018262E" w:rsidP="0018262E">
      <w:pPr>
        <w:pStyle w:val="Voetnoottekst"/>
        <w:ind w:left="284"/>
        <w:rPr>
          <w:color w:val="0070C0"/>
        </w:rPr>
      </w:pPr>
      <w:r w:rsidRPr="0018262E">
        <w:rPr>
          <w:color w:val="0070C0"/>
        </w:rPr>
        <w:t>In de voorlopige beschikking wordt aangegeven of je project onder de eerste of tweede variant valt.</w:t>
      </w:r>
      <w:bookmarkEnd w:id="0"/>
      <w:bookmarkEnd w:id="1"/>
    </w:p>
    <w:p w:rsidR="0018262E" w:rsidRDefault="0018262E" w:rsidP="0018262E"/>
    <w:p w:rsidR="0018262E" w:rsidRDefault="0018262E" w:rsidP="0018262E">
      <w:pPr>
        <w:pStyle w:val="Kop3"/>
      </w:pPr>
    </w:p>
    <w:p w:rsidR="0018262E" w:rsidRPr="0018262E" w:rsidRDefault="0018262E" w:rsidP="0018262E">
      <w:pPr>
        <w:pStyle w:val="Kop3"/>
        <w:rPr>
          <w:b w:val="0"/>
          <w:bCs w:val="0"/>
          <w:sz w:val="32"/>
          <w:szCs w:val="32"/>
        </w:rPr>
      </w:pPr>
      <w:r w:rsidRPr="0018262E">
        <w:rPr>
          <w:sz w:val="32"/>
          <w:szCs w:val="32"/>
        </w:rPr>
        <w:t>Checklist financiële onderbouwing</w:t>
      </w:r>
    </w:p>
    <w:p w:rsidR="0018262E" w:rsidRDefault="0018262E" w:rsidP="0018262E">
      <w:pPr>
        <w:pStyle w:val="Kop3"/>
        <w:rPr>
          <w:b w:val="0"/>
          <w:bCs w:val="0"/>
        </w:rPr>
      </w:pPr>
    </w:p>
    <w:p w:rsidR="0018262E" w:rsidRPr="0018262E" w:rsidRDefault="0018262E" w:rsidP="0018262E">
      <w:pPr>
        <w:pStyle w:val="Kop3"/>
        <w:rPr>
          <w:sz w:val="26"/>
        </w:rPr>
      </w:pPr>
      <w:r w:rsidRPr="0018262E">
        <w:rPr>
          <w:sz w:val="26"/>
        </w:rPr>
        <w:t>Dien een inzichtelijke begroting in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Uit de door u ingeleverde begroting moeten wij kunnen afleiden wat de begrote kosten voor het project zijn.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</w:p>
    <w:p w:rsidR="0018262E" w:rsidRPr="0018262E" w:rsidRDefault="0018262E" w:rsidP="0018262E">
      <w:pPr>
        <w:pStyle w:val="Kop3"/>
      </w:pPr>
      <w:r w:rsidRPr="0018262E">
        <w:t>Interne kosten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 xml:space="preserve">Voor interne kosten gaat het om informatie over 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</w:t>
      </w:r>
      <w:r w:rsidRPr="0018262E">
        <w:rPr>
          <w:b w:val="0"/>
          <w:bCs w:val="0"/>
        </w:rPr>
        <w:tab/>
        <w:t>Medewerkers (naam)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</w:t>
      </w:r>
      <w:r w:rsidRPr="0018262E">
        <w:rPr>
          <w:b w:val="0"/>
          <w:bCs w:val="0"/>
        </w:rPr>
        <w:tab/>
        <w:t>Salarisschaal en periodiek per medewerker (salarisstrook startmaand project)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ab/>
        <w:t>I.h.k.v. de AVG mag alles geschrapt worden m.u.v. naam, salarisschaal en -periodiek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</w:t>
      </w:r>
      <w:r w:rsidRPr="0018262E">
        <w:rPr>
          <w:b w:val="0"/>
          <w:bCs w:val="0"/>
        </w:rPr>
        <w:tab/>
        <w:t>Aantal uren dat – per medewerker – begroot is voor het project, inclusief toelichting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</w:p>
    <w:p w:rsidR="0018262E" w:rsidRPr="0018262E" w:rsidRDefault="0018262E" w:rsidP="0018262E">
      <w:pPr>
        <w:pStyle w:val="Kop3"/>
        <w:rPr>
          <w:b w:val="0"/>
          <w:bCs w:val="0"/>
        </w:rPr>
      </w:pPr>
    </w:p>
    <w:p w:rsidR="0018262E" w:rsidRPr="0018262E" w:rsidRDefault="0018262E" w:rsidP="0018262E">
      <w:pPr>
        <w:pStyle w:val="Kop3"/>
      </w:pPr>
      <w:r w:rsidRPr="0018262E">
        <w:t>Externe kosten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Voor externe kosten gaat het om informatie over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</w:t>
      </w:r>
      <w:r w:rsidRPr="0018262E">
        <w:rPr>
          <w:b w:val="0"/>
          <w:bCs w:val="0"/>
        </w:rPr>
        <w:tab/>
        <w:t>De activiteiten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</w:t>
      </w:r>
      <w:r w:rsidRPr="0018262E">
        <w:rPr>
          <w:b w:val="0"/>
          <w:bCs w:val="0"/>
        </w:rPr>
        <w:tab/>
        <w:t>De kosten die per activiteit begroot zijn, inclusief toelichting</w:t>
      </w:r>
    </w:p>
    <w:p w:rsidR="0018262E" w:rsidRPr="0018262E" w:rsidRDefault="0018262E" w:rsidP="0018262E">
      <w:pPr>
        <w:pStyle w:val="Kop3"/>
        <w:rPr>
          <w:b w:val="0"/>
          <w:bCs w:val="0"/>
        </w:rPr>
      </w:pPr>
      <w:r w:rsidRPr="0018262E">
        <w:rPr>
          <w:b w:val="0"/>
          <w:bCs w:val="0"/>
        </w:rPr>
        <w:t>Eventuele offertes helpen bij het inzichtelijk maken van deze begrotingsposten</w:t>
      </w:r>
      <w:r w:rsidR="00560DA8">
        <w:rPr>
          <w:b w:val="0"/>
          <w:bCs w:val="0"/>
        </w:rPr>
        <w:t>.</w:t>
      </w:r>
      <w:bookmarkStart w:id="2" w:name="_GoBack"/>
      <w:bookmarkEnd w:id="2"/>
    </w:p>
    <w:p w:rsidR="0018262E" w:rsidRPr="0018262E" w:rsidRDefault="0018262E" w:rsidP="0018262E"/>
    <w:p w:rsidR="0018262E" w:rsidRPr="0018262E" w:rsidRDefault="0018262E" w:rsidP="0018262E">
      <w:r>
        <w:br w:type="page"/>
      </w:r>
    </w:p>
    <w:p w:rsidR="00FA072F" w:rsidRPr="00FA072F" w:rsidRDefault="000B4A82" w:rsidP="00FA072F">
      <w:r w:rsidRPr="00FA072F">
        <w:t>Stichting A</w:t>
      </w:r>
      <w:r w:rsidR="00381EED" w:rsidRPr="00FA072F">
        <w:t>&amp;</w:t>
      </w:r>
      <w:r w:rsidRPr="00FA072F">
        <w:t>O fonds Gemeenten</w:t>
      </w:r>
      <w:r w:rsidRPr="00FA072F">
        <w:br/>
      </w:r>
      <w:r w:rsidR="00FA072F" w:rsidRPr="00FA072F">
        <w:t xml:space="preserve">Postbus 11560 </w:t>
      </w:r>
    </w:p>
    <w:p w:rsidR="00FA072F" w:rsidRPr="00FA072F" w:rsidRDefault="00FA072F" w:rsidP="00FA072F">
      <w:r w:rsidRPr="00FA072F">
        <w:t xml:space="preserve">2502 AN Den Haag </w:t>
      </w:r>
    </w:p>
    <w:p w:rsidR="000B4A82" w:rsidRPr="00FA072F" w:rsidRDefault="00FA072F" w:rsidP="00FA072F">
      <w:r w:rsidRPr="00FA072F">
        <w:t>070 763 00 30</w:t>
      </w:r>
    </w:p>
    <w:p w:rsidR="000B4A82" w:rsidRPr="001678D2" w:rsidRDefault="000B4A82" w:rsidP="00EA7658"/>
    <w:p w:rsidR="000B4A82" w:rsidRDefault="004E002E" w:rsidP="00EA7658">
      <w:hyperlink r:id="rId7" w:history="1">
        <w:r w:rsidR="000B4A82" w:rsidRPr="00D673A6">
          <w:t>www.aeno.nl</w:t>
        </w:r>
      </w:hyperlink>
      <w:r w:rsidR="000B4A82">
        <w:br/>
      </w:r>
      <w:hyperlink r:id="rId8" w:history="1">
        <w:r w:rsidR="000B4A82" w:rsidRPr="00D673A6">
          <w:t>secretariaat@aeno.nl</w:t>
        </w:r>
      </w:hyperlink>
    </w:p>
    <w:p w:rsidR="000B4A82" w:rsidRPr="001678D2" w:rsidRDefault="000B4A82" w:rsidP="00EA7658"/>
    <w:p w:rsidR="000B4A82" w:rsidRPr="001678D2" w:rsidRDefault="004E002E" w:rsidP="000B4A82">
      <w:pPr>
        <w:pStyle w:val="Kop1nietininhoudsopgave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.05pt;margin-top:10.5pt;width:115.8pt;height:71.05pt;z-index:1;visibility:visible;mso-width-relative:margin;mso-height-relative:margin">
            <v:imagedata r:id="rId9" o:title=""/>
            <o:lock v:ext="edit" aspectratio="f"/>
          </v:shape>
        </w:pict>
      </w:r>
    </w:p>
    <w:p w:rsidR="000B4A82" w:rsidRPr="001678D2" w:rsidRDefault="000B4A82" w:rsidP="000B4A82">
      <w:pPr>
        <w:pStyle w:val="Kop1nietininhoudsopgave"/>
        <w:rPr>
          <w:sz w:val="20"/>
        </w:rPr>
      </w:pPr>
    </w:p>
    <w:p w:rsidR="00381EED" w:rsidRDefault="000B4A82" w:rsidP="000B4A82">
      <w:r w:rsidRPr="007B62AA">
        <w:t xml:space="preserve">© Stichting Arbeidsmarkt- en opleidingsfonds Gemeenten, </w:t>
      </w:r>
    </w:p>
    <w:p w:rsidR="000B4A82" w:rsidRDefault="000B4A82" w:rsidP="000B4A82">
      <w:r w:rsidRPr="007B62AA">
        <w:t xml:space="preserve">Den Haag </w:t>
      </w:r>
      <w:r w:rsidR="00381EED">
        <w:t>februari 2019</w:t>
      </w:r>
      <w:r w:rsidRPr="007B62AA">
        <w:br/>
      </w:r>
    </w:p>
    <w:p w:rsidR="00381EED" w:rsidRDefault="00381EED" w:rsidP="00381EED">
      <w:r>
        <w:t xml:space="preserve">A&amp;O fonds Gemeenten wil bijdragen aan het creëren van vitale mensen in </w:t>
      </w:r>
      <w:r>
        <w:br/>
        <w:t xml:space="preserve">wendbare gemeentelijke organisaties. </w:t>
      </w:r>
      <w:r>
        <w:rPr>
          <w:spacing w:val="-4"/>
        </w:rPr>
        <w:t xml:space="preserve">Dit vanuit de overtuiging dat deze bijdrage </w:t>
      </w:r>
      <w:r>
        <w:rPr>
          <w:spacing w:val="-4"/>
        </w:rPr>
        <w:br/>
        <w:t xml:space="preserve">aan de gemeenten </w:t>
      </w:r>
      <w:r>
        <w:t xml:space="preserve">en hun medewerkers doorwerkt in een positieve impact </w:t>
      </w:r>
      <w:r>
        <w:br/>
        <w:t>op de Nederlandse samenleving.</w:t>
      </w:r>
    </w:p>
    <w:p w:rsidR="000B4A82" w:rsidRPr="00D673A6" w:rsidRDefault="000B4A82" w:rsidP="00381EED"/>
    <w:sectPr w:rsidR="000B4A82" w:rsidRPr="00D673A6" w:rsidSect="0041216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88" w:right="1985" w:bottom="255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2E" w:rsidRDefault="004E002E">
      <w:pPr>
        <w:spacing w:line="240" w:lineRule="auto"/>
      </w:pPr>
      <w:r>
        <w:separator/>
      </w:r>
    </w:p>
  </w:endnote>
  <w:endnote w:type="continuationSeparator" w:id="0">
    <w:p w:rsidR="004E002E" w:rsidRDefault="004E0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Pr="0041216A" w:rsidRDefault="000B4A82" w:rsidP="0041216A">
    <w:pPr>
      <w:framePr w:w="650" w:wrap="around" w:vAnchor="text" w:hAnchor="page" w:x="1740" w:y="-393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0B4A82" w:rsidP="000B4A8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2E" w:rsidRDefault="004E002E">
      <w:pPr>
        <w:spacing w:line="240" w:lineRule="auto"/>
      </w:pPr>
      <w:r>
        <w:separator/>
      </w:r>
    </w:p>
  </w:footnote>
  <w:footnote w:type="continuationSeparator" w:id="0">
    <w:p w:rsidR="004E002E" w:rsidRDefault="004E0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4E00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17.8pt;margin-top:683.85pt;width:308.75pt;height:93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" filled="f" stroked="f" strokeweight=".5pt">
          <v:textbox style="mso-next-textbox:#Text Box 9" inset="0,0,0,0">
            <w:txbxContent>
              <w:p w:rsidR="00627083" w:rsidRPr="0018262E" w:rsidRDefault="00627083" w:rsidP="0018262E">
                <w:pPr>
                  <w:pStyle w:val="Voetnoottekst"/>
                  <w:tabs>
                    <w:tab w:val="clear" w:pos="170"/>
                  </w:tabs>
                  <w:rPr>
                    <w:color w:val="002060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0;margin-top:706.35pt;width:595.3pt;height:134.65pt;z-index:-2;visibility:visible;mso-position-horizontal-relative:page;mso-position-vertical-relative:page;mso-width-relative:margin;mso-height-relative:margin">
          <v:imagedata r:id="rId1" o:title="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46" w:rsidRDefault="004E002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84.1pt;margin-top:-34.95pt;width:595.25pt;height:841.3pt;z-index:-1;visibility:visible;mso-width-relative:margin;mso-height-relative:margin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60F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927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BC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04C8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EEB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8CE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E6E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86A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CE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BCD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962618"/>
    <w:multiLevelType w:val="hybridMultilevel"/>
    <w:tmpl w:val="3C32A81E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125"/>
    <w:rsid w:val="000231E8"/>
    <w:rsid w:val="000B3307"/>
    <w:rsid w:val="000B4A82"/>
    <w:rsid w:val="001246B2"/>
    <w:rsid w:val="0018262E"/>
    <w:rsid w:val="00192FFF"/>
    <w:rsid w:val="0032544A"/>
    <w:rsid w:val="00342442"/>
    <w:rsid w:val="00381EED"/>
    <w:rsid w:val="003F0CCA"/>
    <w:rsid w:val="0041216A"/>
    <w:rsid w:val="004C63A2"/>
    <w:rsid w:val="004D6CD3"/>
    <w:rsid w:val="004E002E"/>
    <w:rsid w:val="00560DA8"/>
    <w:rsid w:val="005B759C"/>
    <w:rsid w:val="00607E87"/>
    <w:rsid w:val="00627083"/>
    <w:rsid w:val="0066029D"/>
    <w:rsid w:val="006C6F18"/>
    <w:rsid w:val="007904AA"/>
    <w:rsid w:val="007A0065"/>
    <w:rsid w:val="007B585D"/>
    <w:rsid w:val="007E6978"/>
    <w:rsid w:val="0082204E"/>
    <w:rsid w:val="00845A8D"/>
    <w:rsid w:val="008E5125"/>
    <w:rsid w:val="008F379A"/>
    <w:rsid w:val="00913B6A"/>
    <w:rsid w:val="009179B3"/>
    <w:rsid w:val="00970588"/>
    <w:rsid w:val="009E1769"/>
    <w:rsid w:val="00B25CE7"/>
    <w:rsid w:val="00C656EE"/>
    <w:rsid w:val="00C65B3F"/>
    <w:rsid w:val="00CA7246"/>
    <w:rsid w:val="00D40682"/>
    <w:rsid w:val="00D64FC8"/>
    <w:rsid w:val="00D91D80"/>
    <w:rsid w:val="00DC23FC"/>
    <w:rsid w:val="00E31CF2"/>
    <w:rsid w:val="00EA7658"/>
    <w:rsid w:val="00FA072F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5E363D90"/>
  <w15:chartTrackingRefBased/>
  <w15:docId w15:val="{A75A2B8C-68F6-48BA-8237-D7DADBC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rsid w:val="00182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aeno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eno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Microsoft\Windows\INetCache\Content.Outlook\TQNSPDW6\AO_fonds_Gemeenten_Word_eenvoudig_template_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AO_fonds_Gemeenten_Word_eenvoudig_template_1</Template>
  <TotalTime>19</TotalTime>
  <Pages>4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Links>
    <vt:vector size="12" baseType="variant"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mailto:secretariaat@aeno.nl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http://www.aeno.nl/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Eveline van Leeuwen</cp:lastModifiedBy>
  <cp:revision>3</cp:revision>
  <cp:lastPrinted>2010-09-11T12:59:00Z</cp:lastPrinted>
  <dcterms:created xsi:type="dcterms:W3CDTF">2020-02-11T16:39:00Z</dcterms:created>
  <dcterms:modified xsi:type="dcterms:W3CDTF">2020-02-11T17:00:00Z</dcterms:modified>
</cp:coreProperties>
</file>